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CD" w:rsidRPr="002C56CD" w:rsidRDefault="002C56CD" w:rsidP="002C56CD">
      <w:pPr>
        <w:jc w:val="center"/>
        <w:rPr>
          <w:rFonts w:ascii="微软雅黑" w:eastAsia="微软雅黑" w:hAnsi="微软雅黑"/>
          <w:b/>
          <w:color w:val="00549F"/>
          <w:sz w:val="32"/>
          <w:szCs w:val="28"/>
        </w:rPr>
      </w:pPr>
      <w:r w:rsidRPr="002C56CD">
        <w:rPr>
          <w:rFonts w:ascii="微软雅黑" w:eastAsia="微软雅黑" w:hAnsi="微软雅黑" w:hint="eastAsia"/>
          <w:b/>
          <w:color w:val="00549F"/>
          <w:sz w:val="32"/>
          <w:szCs w:val="28"/>
        </w:rPr>
        <w:t>寻找梦想的“偏执狂”</w:t>
      </w:r>
    </w:p>
    <w:p w:rsidR="002C56CD" w:rsidRPr="002C56CD" w:rsidRDefault="002C56CD" w:rsidP="002C56CD">
      <w:pPr>
        <w:jc w:val="center"/>
        <w:rPr>
          <w:rFonts w:ascii="微软雅黑" w:eastAsia="微软雅黑" w:hAnsi="微软雅黑"/>
          <w:b/>
          <w:color w:val="00549F"/>
          <w:sz w:val="32"/>
          <w:szCs w:val="28"/>
        </w:rPr>
      </w:pPr>
      <w:r w:rsidRPr="002C56CD">
        <w:rPr>
          <w:rFonts w:ascii="微软雅黑" w:eastAsia="微软雅黑" w:hAnsi="微软雅黑" w:hint="eastAsia"/>
          <w:b/>
          <w:color w:val="00549F"/>
          <w:sz w:val="32"/>
          <w:szCs w:val="28"/>
        </w:rPr>
        <w:t>远景能源2015校园招聘</w:t>
      </w:r>
    </w:p>
    <w:p w:rsidR="002C56CD" w:rsidRPr="002C56CD" w:rsidRDefault="002C56CD" w:rsidP="002C56CD">
      <w:pPr>
        <w:rPr>
          <w:rFonts w:ascii="微软雅黑" w:eastAsia="微软雅黑" w:hAnsi="微软雅黑"/>
          <w:b/>
          <w:color w:val="00549F"/>
          <w:sz w:val="32"/>
          <w:szCs w:val="28"/>
        </w:rPr>
      </w:pPr>
    </w:p>
    <w:p w:rsidR="002C56CD" w:rsidRPr="00985DF4" w:rsidRDefault="002C56CD" w:rsidP="002C56CD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【远景简介】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bookmarkStart w:id="0" w:name="OLE_LINK1"/>
      <w:bookmarkStart w:id="1" w:name="OLE_LINK2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远景能源是全球领先的智慧能源技术服务提供商，致力于解决可再生能源时代面临的挑战。其业务包括智能风机的研发与销售、智慧风场软件服务及能源互联网技术服务等。远景能源将充分利用世界领先的物联网、云计算、大数据、人工智能、智能控制和智能传感等技术，积极构建能源互联网平台，挑战和颠覆传统能源的管理和应用方式，推进能源互联网革命。</w:t>
      </w:r>
    </w:p>
    <w:p w:rsidR="003B170D" w:rsidRDefault="003B170D" w:rsidP="002C56CD">
      <w:pPr>
        <w:ind w:leftChars="202" w:left="424"/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</w:pPr>
      <w:r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公司官网：</w:t>
      </w:r>
      <w:hyperlink r:id="rId7" w:history="1">
        <w:r w:rsidRPr="003B170D">
          <w:rPr>
            <w:rStyle w:val="ab"/>
            <w:rFonts w:ascii="微软雅黑" w:eastAsia="微软雅黑" w:hAnsi="微软雅黑" w:cs="Calibri" w:hint="eastAsia"/>
            <w:szCs w:val="28"/>
          </w:rPr>
          <w:t>www.envisioncn.com</w:t>
        </w:r>
      </w:hyperlink>
    </w:p>
    <w:p w:rsidR="002C56CD" w:rsidRPr="00BA71E9" w:rsidRDefault="003B170D" w:rsidP="003B170D">
      <w:pPr>
        <w:ind w:firstLine="420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proofErr w:type="gram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校招网站</w:t>
      </w:r>
      <w:proofErr w:type="gramEnd"/>
      <w:r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：</w:t>
      </w:r>
      <w:hyperlink r:id="rId8" w:history="1">
        <w:r w:rsidRPr="00D9696D">
          <w:rPr>
            <w:rStyle w:val="ab"/>
            <w:rFonts w:ascii="微软雅黑" w:eastAsia="微软雅黑" w:hAnsi="微软雅黑" w:cs="Calibri"/>
            <w:szCs w:val="28"/>
          </w:rPr>
          <w:t>recruit.envisioncn.com</w:t>
        </w:r>
      </w:hyperlink>
    </w:p>
    <w:bookmarkEnd w:id="0"/>
    <w:bookmarkEnd w:id="1"/>
    <w:p w:rsidR="002C56CD" w:rsidRPr="00BA71E9" w:rsidRDefault="002C56CD" w:rsidP="002C56CD">
      <w:pPr>
        <w:pStyle w:val="af1"/>
        <w:numPr>
          <w:ilvl w:val="0"/>
          <w:numId w:val="22"/>
        </w:numPr>
        <w:ind w:leftChars="202" w:left="844" w:firstLineChars="0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2009年被美国福布斯杂志评为中国科技先锋企业， 2014年CEO张雷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被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福布斯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评为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中美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年度</w:t>
      </w:r>
      <w:proofErr w:type="gramStart"/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创新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十</w:t>
      </w:r>
      <w:proofErr w:type="gramEnd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人。同年，全球</w:t>
      </w:r>
      <w:proofErr w:type="gram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最</w:t>
      </w:r>
      <w:proofErr w:type="gramEnd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权威的商业杂志《哈佛商业评论》英文版就“下一代人才管理革命”为主题专题报道远景独特的以解决挑战为导向的人才发展模式；</w:t>
      </w:r>
    </w:p>
    <w:p w:rsidR="002C56CD" w:rsidRPr="00BA71E9" w:rsidRDefault="002C56CD" w:rsidP="002C56CD">
      <w:pPr>
        <w:numPr>
          <w:ilvl w:val="0"/>
          <w:numId w:val="22"/>
        </w:numPr>
        <w:ind w:leftChars="202" w:left="844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远景已陆续完成在丹麦锡尔克堡，美国硅谷、休斯敦，英国伦敦，日本大阪，中国无锡、上海、北京、南京等地的全球战略布局；</w:t>
      </w:r>
    </w:p>
    <w:p w:rsidR="002C56CD" w:rsidRPr="00BA71E9" w:rsidRDefault="002C56CD" w:rsidP="002C56CD">
      <w:pPr>
        <w:numPr>
          <w:ilvl w:val="0"/>
          <w:numId w:val="22"/>
        </w:numPr>
        <w:ind w:leftChars="202" w:left="844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集团员工总数近700人，国际员工20%，硕士、博士超过60%，研发及技术人员达到80%，丹麦创新中心技术专家风电研发经验累积达400年；</w:t>
      </w:r>
    </w:p>
    <w:p w:rsidR="002C56CD" w:rsidRPr="00BA71E9" w:rsidRDefault="002C56CD" w:rsidP="002C56CD">
      <w:pPr>
        <w:numPr>
          <w:ilvl w:val="0"/>
          <w:numId w:val="22"/>
        </w:numPr>
        <w:ind w:leftChars="202" w:left="844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业界顶尖精英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管理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团队，来自于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思科、波音、福特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、IBM、Oracle、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通用电气、维斯塔斯、西门子、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麦肯锡、摩根士丹利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等；</w:t>
      </w:r>
    </w:p>
    <w:p w:rsidR="002C56CD" w:rsidRPr="00BA71E9" w:rsidRDefault="002C56CD" w:rsidP="002C56CD">
      <w:pPr>
        <w:numPr>
          <w:ilvl w:val="0"/>
          <w:numId w:val="22"/>
        </w:numPr>
        <w:ind w:leftChars="202" w:left="844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 xml:space="preserve">前美国思科公司全球资深副总裁、全球物联网业务总经理Guido </w:t>
      </w:r>
      <w:proofErr w:type="spell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Jouret</w:t>
      </w:r>
      <w:proofErr w:type="spellEnd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加盟远景能源，组建硅谷全球数字能源创新中心，成立2亿美元互联网能源技术风险投资基金，全面推进智慧能源2.0战略实施，拉开能源互联网革命的大幕。</w:t>
      </w:r>
    </w:p>
    <w:p w:rsidR="002C56CD" w:rsidRPr="00BA71E9" w:rsidRDefault="002C56CD" w:rsidP="002C56CD">
      <w:pPr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2C56CD" w:rsidRPr="00985DF4" w:rsidRDefault="002C56CD" w:rsidP="002C56CD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lastRenderedPageBreak/>
        <w:t>【远景使命与愿景】</w:t>
      </w:r>
    </w:p>
    <w:p w:rsidR="002C56CD" w:rsidRPr="00BA71E9" w:rsidRDefault="002C56CD" w:rsidP="002C56CD">
      <w:pPr>
        <w:pStyle w:val="af1"/>
        <w:numPr>
          <w:ilvl w:val="0"/>
          <w:numId w:val="22"/>
        </w:numPr>
        <w:ind w:firstLineChars="0" w:firstLine="6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为人类的可持续未来解决挑战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。</w:t>
      </w:r>
    </w:p>
    <w:p w:rsidR="002C56CD" w:rsidRPr="00BA71E9" w:rsidRDefault="002C56CD" w:rsidP="002C56CD">
      <w:pPr>
        <w:pStyle w:val="af1"/>
        <w:numPr>
          <w:ilvl w:val="0"/>
          <w:numId w:val="22"/>
        </w:numPr>
        <w:ind w:firstLineChars="0" w:firstLine="6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致力于成就全球最具竞争力且备受尊敬的智慧能源企业，一个代表中国和人类智慧的企业，一个能激发员工创造力、激情和梦想、责任和使命的精神家园。</w:t>
      </w:r>
    </w:p>
    <w:p w:rsidR="002C56CD" w:rsidRPr="00BA71E9" w:rsidRDefault="002C56CD" w:rsidP="002C56CD">
      <w:pPr>
        <w:spacing w:line="240" w:lineRule="atLeast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2C56CD" w:rsidRPr="00985DF4" w:rsidRDefault="002C56CD" w:rsidP="002C56CD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【寻找梦想的偏执狂】</w:t>
      </w:r>
    </w:p>
    <w:p w:rsidR="002C56CD" w:rsidRPr="00BA71E9" w:rsidRDefault="002C56CD" w:rsidP="002C56CD">
      <w:pPr>
        <w:pStyle w:val="af1"/>
        <w:numPr>
          <w:ilvl w:val="0"/>
          <w:numId w:val="21"/>
        </w:numPr>
        <w:spacing w:line="240" w:lineRule="atLeast"/>
        <w:ind w:firstLineChars="0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不甘平庸，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渴望创造卓越</w:t>
      </w:r>
    </w:p>
    <w:p w:rsidR="002C56CD" w:rsidRPr="00BA71E9" w:rsidRDefault="002C56CD" w:rsidP="002C56CD">
      <w:pPr>
        <w:pStyle w:val="af1"/>
        <w:numPr>
          <w:ilvl w:val="0"/>
          <w:numId w:val="21"/>
        </w:numPr>
        <w:spacing w:line="240" w:lineRule="atLeast"/>
        <w:ind w:firstLineChars="0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富有梦想、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激情和信念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，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渴望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改变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世界</w:t>
      </w:r>
    </w:p>
    <w:p w:rsidR="002C56CD" w:rsidRPr="00BA71E9" w:rsidRDefault="002C56CD" w:rsidP="002C56CD">
      <w:pPr>
        <w:pStyle w:val="af1"/>
        <w:numPr>
          <w:ilvl w:val="0"/>
          <w:numId w:val="21"/>
        </w:numPr>
        <w:spacing w:line="240" w:lineRule="atLeast"/>
        <w:ind w:firstLineChars="0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心怀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理想，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脚踏实地</w:t>
      </w:r>
    </w:p>
    <w:p w:rsidR="002C56CD" w:rsidRPr="00BA71E9" w:rsidRDefault="002C56CD" w:rsidP="002C56CD">
      <w:pPr>
        <w:pStyle w:val="af1"/>
        <w:numPr>
          <w:ilvl w:val="0"/>
          <w:numId w:val="21"/>
        </w:numPr>
        <w:spacing w:line="240" w:lineRule="atLeast"/>
        <w:ind w:firstLineChars="0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执着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追求梦想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，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拥有顽强的意志力</w:t>
      </w:r>
    </w:p>
    <w:p w:rsidR="002C56CD" w:rsidRPr="00BA71E9" w:rsidRDefault="002C56CD" w:rsidP="002C56CD">
      <w:pPr>
        <w:pStyle w:val="af1"/>
        <w:numPr>
          <w:ilvl w:val="0"/>
          <w:numId w:val="21"/>
        </w:numPr>
        <w:spacing w:line="240" w:lineRule="atLeast"/>
        <w:ind w:firstLineChars="0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拥有优秀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的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专业知识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和技能</w:t>
      </w:r>
    </w:p>
    <w:p w:rsidR="002C56CD" w:rsidRPr="00BA71E9" w:rsidRDefault="002C56CD" w:rsidP="002C56CD">
      <w:pPr>
        <w:spacing w:line="240" w:lineRule="atLeast"/>
        <w:ind w:left="420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2C56CD" w:rsidRPr="00BA71E9" w:rsidRDefault="002C56CD" w:rsidP="002C56CD">
      <w:pPr>
        <w:pStyle w:val="af1"/>
        <w:spacing w:line="240" w:lineRule="atLeast"/>
        <w:ind w:left="420" w:firstLineChars="0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在远景，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可以获得与任何公司有竞争力的薪资、福利，本科生年起薪10万至12万人民币，硕士生年起薪12万至20万人民币；博士生年起薪20万人民币以上；一旦与远景成功签订三方协议，即可获得签约奖1万元。</w:t>
      </w:r>
    </w:p>
    <w:p w:rsidR="002C56CD" w:rsidRPr="00BA71E9" w:rsidRDefault="002C56CD" w:rsidP="002C56CD">
      <w:pPr>
        <w:spacing w:line="240" w:lineRule="atLeast"/>
        <w:ind w:leftChars="269" w:left="565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2C56CD" w:rsidRPr="00BA71E9" w:rsidRDefault="002C56CD" w:rsidP="002C56CD">
      <w:pPr>
        <w:spacing w:line="240" w:lineRule="atLeast"/>
        <w:ind w:left="420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每一位加入远景的优秀人才，都被赋予重要的责任，给予足够的挑战；如优质的种子，在足够的养料和阳光培育下，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得以健康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地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发芽、成长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。宽广的职业发展可能，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全球化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的工作机会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，使优秀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人才，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在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两年的种子培训期结束后，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迅速成长为公司的中坚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力量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，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同时，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远景全球未来领袖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也将从这些优秀人才中诞生。</w:t>
      </w:r>
    </w:p>
    <w:p w:rsidR="002C56CD" w:rsidRPr="00BA71E9" w:rsidRDefault="002C56CD" w:rsidP="002C56CD">
      <w:pPr>
        <w:spacing w:line="240" w:lineRule="atLeast"/>
        <w:ind w:leftChars="269" w:left="565" w:firstLine="6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2C56CD" w:rsidRPr="00985DF4" w:rsidRDefault="002C56CD" w:rsidP="002C56CD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【招募方向】</w:t>
      </w:r>
    </w:p>
    <w:p w:rsidR="002C56CD" w:rsidRPr="00985DF4" w:rsidRDefault="002C56CD" w:rsidP="002C56CD">
      <w:pPr>
        <w:widowControl/>
        <w:autoSpaceDE w:val="0"/>
        <w:autoSpaceDN w:val="0"/>
        <w:adjustRightInd w:val="0"/>
        <w:ind w:left="480"/>
        <w:jc w:val="left"/>
        <w:rPr>
          <w:rFonts w:ascii="微软雅黑" w:eastAsia="微软雅黑" w:hAnsi="微软雅黑" w:cs="Calibri"/>
          <w:b/>
          <w:bCs/>
          <w:color w:val="00A1DE"/>
          <w:sz w:val="20"/>
          <w:szCs w:val="28"/>
          <w:u w:val="single"/>
        </w:rPr>
      </w:pPr>
      <w:r w:rsidRPr="00985DF4">
        <w:rPr>
          <w:rFonts w:ascii="微软雅黑" w:eastAsia="微软雅黑" w:hAnsi="微软雅黑" w:cs="Calibri" w:hint="eastAsia"/>
          <w:b/>
          <w:bCs/>
          <w:color w:val="00A1DE"/>
          <w:sz w:val="20"/>
          <w:szCs w:val="28"/>
          <w:u w:val="single"/>
        </w:rPr>
        <w:t>软件</w:t>
      </w:r>
      <w:r w:rsidRPr="00985DF4">
        <w:rPr>
          <w:rFonts w:ascii="微软雅黑" w:eastAsia="微软雅黑" w:hAnsi="微软雅黑" w:cs="Calibri"/>
          <w:b/>
          <w:bCs/>
          <w:color w:val="00A1DE"/>
          <w:sz w:val="20"/>
          <w:szCs w:val="28"/>
          <w:u w:val="single"/>
        </w:rPr>
        <w:t>类</w:t>
      </w:r>
      <w:r w:rsidRPr="00985DF4">
        <w:rPr>
          <w:rFonts w:ascii="微软雅黑" w:eastAsia="微软雅黑" w:hAnsi="微软雅黑" w:cs="Calibri" w:hint="eastAsia"/>
          <w:b/>
          <w:bCs/>
          <w:color w:val="00A1DE"/>
          <w:sz w:val="20"/>
          <w:szCs w:val="28"/>
          <w:u w:val="single"/>
        </w:rPr>
        <w:t>种子</w:t>
      </w:r>
      <w:r w:rsidRPr="00985DF4">
        <w:rPr>
          <w:rFonts w:ascii="微软雅黑" w:eastAsia="微软雅黑" w:hAnsi="微软雅黑" w:cs="Calibri"/>
          <w:b/>
          <w:bCs/>
          <w:color w:val="00A1DE"/>
          <w:sz w:val="20"/>
          <w:szCs w:val="28"/>
          <w:u w:val="single"/>
        </w:rPr>
        <w:t>：</w:t>
      </w:r>
    </w:p>
    <w:p w:rsidR="002C56CD" w:rsidRPr="00BA71E9" w:rsidRDefault="002C56CD" w:rsidP="002C56CD">
      <w:pPr>
        <w:widowControl/>
        <w:autoSpaceDE w:val="0"/>
        <w:autoSpaceDN w:val="0"/>
        <w:adjustRightInd w:val="0"/>
        <w:ind w:left="480" w:firstLine="360"/>
        <w:jc w:val="left"/>
        <w:rPr>
          <w:rFonts w:ascii="微软雅黑" w:eastAsia="微软雅黑" w:hAnsi="微软雅黑" w:cs="Calibri"/>
          <w:b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hint="eastAsia"/>
          <w:sz w:val="20"/>
          <w:szCs w:val="24"/>
        </w:rPr>
        <w:lastRenderedPageBreak/>
        <w:t>计算机、软件工程、自动化、电力系统、数学、物理学、力学、机械工程、材料科学与工程、动力工程及工程热物理、电子科学与技术、精密仪器及机械、环境工程等相关专业，本科及以上学历；</w:t>
      </w:r>
    </w:p>
    <w:p w:rsidR="002C56CD" w:rsidRPr="00BA71E9" w:rsidRDefault="002C56CD" w:rsidP="002C56CD">
      <w:pPr>
        <w:widowControl/>
        <w:autoSpaceDE w:val="0"/>
        <w:autoSpaceDN w:val="0"/>
        <w:adjustRightInd w:val="0"/>
        <w:ind w:left="480"/>
        <w:jc w:val="left"/>
        <w:rPr>
          <w:rFonts w:ascii="微软雅黑" w:eastAsia="微软雅黑" w:hAnsi="微软雅黑" w:cs="Calibri"/>
          <w:b/>
          <w:bCs/>
          <w:color w:val="000000" w:themeColor="text1"/>
          <w:sz w:val="20"/>
          <w:szCs w:val="28"/>
        </w:rPr>
      </w:pPr>
      <w:bookmarkStart w:id="2" w:name="_GoBack"/>
      <w:bookmarkEnd w:id="2"/>
    </w:p>
    <w:p w:rsidR="002C56CD" w:rsidRPr="00985DF4" w:rsidRDefault="002C56CD" w:rsidP="002C56CD">
      <w:pPr>
        <w:widowControl/>
        <w:autoSpaceDE w:val="0"/>
        <w:autoSpaceDN w:val="0"/>
        <w:adjustRightInd w:val="0"/>
        <w:ind w:left="480"/>
        <w:jc w:val="left"/>
        <w:rPr>
          <w:rFonts w:ascii="微软雅黑" w:eastAsia="微软雅黑" w:hAnsi="微软雅黑" w:cs="Calibri"/>
          <w:b/>
          <w:bCs/>
          <w:color w:val="00A1DE"/>
          <w:sz w:val="20"/>
          <w:szCs w:val="28"/>
          <w:u w:val="single"/>
        </w:rPr>
      </w:pPr>
      <w:r w:rsidRPr="00985DF4">
        <w:rPr>
          <w:rFonts w:ascii="微软雅黑" w:eastAsia="微软雅黑" w:hAnsi="微软雅黑" w:cs="Calibri" w:hint="eastAsia"/>
          <w:b/>
          <w:bCs/>
          <w:color w:val="00A1DE"/>
          <w:sz w:val="20"/>
          <w:szCs w:val="28"/>
          <w:u w:val="single"/>
        </w:rPr>
        <w:t>研究类种子：</w:t>
      </w:r>
    </w:p>
    <w:p w:rsidR="002C56CD" w:rsidRPr="00BA71E9" w:rsidRDefault="002C56CD" w:rsidP="002C56CD">
      <w:pPr>
        <w:widowControl/>
        <w:autoSpaceDE w:val="0"/>
        <w:autoSpaceDN w:val="0"/>
        <w:adjustRightInd w:val="0"/>
        <w:ind w:left="480" w:firstLine="600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机械工程、气象学、流体动力学/空气动力学、固体力学、海洋工程装备、海洋地质学、电力系统、电力电子、电机控制、控制理论与控制工程、计算机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科学与技术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、土木工程、信号处理、自动控制、仪器仪表、软件工程等相关专业，硕士、博士学历；</w:t>
      </w:r>
    </w:p>
    <w:p w:rsidR="002C56CD" w:rsidRPr="00BA71E9" w:rsidRDefault="002C56CD" w:rsidP="002C56CD">
      <w:pPr>
        <w:widowControl/>
        <w:autoSpaceDE w:val="0"/>
        <w:autoSpaceDN w:val="0"/>
        <w:adjustRightInd w:val="0"/>
        <w:ind w:left="480" w:firstLine="600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2C56CD" w:rsidRPr="00985DF4" w:rsidRDefault="002C56CD" w:rsidP="002C56CD">
      <w:pPr>
        <w:widowControl/>
        <w:autoSpaceDE w:val="0"/>
        <w:autoSpaceDN w:val="0"/>
        <w:adjustRightInd w:val="0"/>
        <w:ind w:left="480"/>
        <w:jc w:val="left"/>
        <w:rPr>
          <w:rFonts w:ascii="微软雅黑" w:eastAsia="微软雅黑" w:hAnsi="微软雅黑" w:cs="Calibri"/>
          <w:b/>
          <w:bCs/>
          <w:color w:val="00A1DE"/>
          <w:sz w:val="20"/>
          <w:szCs w:val="28"/>
          <w:u w:val="single"/>
        </w:rPr>
      </w:pPr>
      <w:r w:rsidRPr="00985DF4">
        <w:rPr>
          <w:rFonts w:ascii="微软雅黑" w:eastAsia="微软雅黑" w:hAnsi="微软雅黑" w:cs="Calibri" w:hint="eastAsia"/>
          <w:b/>
          <w:bCs/>
          <w:color w:val="00A1DE"/>
          <w:sz w:val="20"/>
          <w:szCs w:val="28"/>
          <w:u w:val="single"/>
        </w:rPr>
        <w:t>技术类种子：</w:t>
      </w:r>
    </w:p>
    <w:p w:rsidR="002C56CD" w:rsidRPr="00BA71E9" w:rsidRDefault="002C56CD" w:rsidP="002C56CD">
      <w:pPr>
        <w:widowControl/>
        <w:autoSpaceDE w:val="0"/>
        <w:autoSpaceDN w:val="0"/>
        <w:adjustRightInd w:val="0"/>
        <w:ind w:left="480" w:firstLine="600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机械工程、电气工程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、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控制科学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与工程、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计算机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科学与技术、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力学/流体力学/空气动力学、复合材料与工程、海洋工程、其他机电控等相关专业，本科及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以上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学历；</w:t>
      </w:r>
    </w:p>
    <w:p w:rsidR="002C56CD" w:rsidRPr="00BA71E9" w:rsidRDefault="002C56CD" w:rsidP="002C56CD">
      <w:pPr>
        <w:widowControl/>
        <w:autoSpaceDE w:val="0"/>
        <w:autoSpaceDN w:val="0"/>
        <w:adjustRightInd w:val="0"/>
        <w:ind w:left="480" w:firstLine="600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2C56CD" w:rsidRPr="00985DF4" w:rsidRDefault="002C56CD" w:rsidP="002C56CD">
      <w:pPr>
        <w:widowControl/>
        <w:autoSpaceDE w:val="0"/>
        <w:autoSpaceDN w:val="0"/>
        <w:adjustRightInd w:val="0"/>
        <w:ind w:left="480"/>
        <w:jc w:val="left"/>
        <w:rPr>
          <w:rFonts w:ascii="微软雅黑" w:eastAsia="微软雅黑" w:hAnsi="微软雅黑" w:cs="Calibri"/>
          <w:b/>
          <w:bCs/>
          <w:color w:val="00A1DE"/>
          <w:sz w:val="20"/>
          <w:szCs w:val="28"/>
          <w:u w:val="single"/>
        </w:rPr>
      </w:pPr>
      <w:r w:rsidRPr="00985DF4">
        <w:rPr>
          <w:rFonts w:ascii="微软雅黑" w:eastAsia="微软雅黑" w:hAnsi="微软雅黑" w:cs="Calibri" w:hint="eastAsia"/>
          <w:b/>
          <w:bCs/>
          <w:color w:val="00A1DE"/>
          <w:sz w:val="20"/>
          <w:szCs w:val="28"/>
          <w:u w:val="single"/>
        </w:rPr>
        <w:t>管理类种子：</w:t>
      </w:r>
    </w:p>
    <w:p w:rsidR="002C56CD" w:rsidRPr="00BA71E9" w:rsidRDefault="002C56CD" w:rsidP="002C56CD">
      <w:pPr>
        <w:widowControl/>
        <w:autoSpaceDE w:val="0"/>
        <w:autoSpaceDN w:val="0"/>
        <w:adjustRightInd w:val="0"/>
        <w:ind w:left="480" w:firstLine="360"/>
        <w:jc w:val="left"/>
        <w:rPr>
          <w:rFonts w:ascii="微软雅黑" w:eastAsia="微软雅黑" w:hAnsi="微软雅黑" w:cs="Calibri"/>
          <w:b/>
          <w:bCs/>
          <w:color w:val="000000" w:themeColor="text1"/>
          <w:sz w:val="20"/>
          <w:szCs w:val="28"/>
          <w:u w:val="single"/>
        </w:rPr>
      </w:pPr>
      <w:r w:rsidRPr="00BA71E9">
        <w:rPr>
          <w:rFonts w:ascii="微软雅黑" w:eastAsia="微软雅黑" w:hAnsi="微软雅黑" w:cs="Calibri" w:hint="eastAsia"/>
          <w:b/>
          <w:bCs/>
          <w:color w:val="000000" w:themeColor="text1"/>
          <w:sz w:val="20"/>
          <w:szCs w:val="28"/>
        </w:rPr>
        <w:t xml:space="preserve"> 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专业不限，本科及以上学历。</w:t>
      </w:r>
    </w:p>
    <w:p w:rsidR="002C56CD" w:rsidRPr="00BA71E9" w:rsidRDefault="002C56CD" w:rsidP="002C56CD">
      <w:pPr>
        <w:widowControl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2C56CD" w:rsidRPr="00BA71E9" w:rsidRDefault="002C56CD" w:rsidP="002C56CD">
      <w:pPr>
        <w:rPr>
          <w:rFonts w:ascii="微软雅黑" w:eastAsia="微软雅黑" w:hAnsi="微软雅黑"/>
          <w:b/>
          <w:color w:val="000000" w:themeColor="text1"/>
          <w:sz w:val="16"/>
          <w:szCs w:val="21"/>
        </w:rPr>
      </w:pPr>
    </w:p>
    <w:p w:rsidR="002C56CD" w:rsidRPr="00985DF4" w:rsidRDefault="002C56CD" w:rsidP="002C56CD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【应聘方式】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访问</w:t>
      </w:r>
      <w:proofErr w:type="gram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远景校招网站</w:t>
      </w:r>
      <w:proofErr w:type="gramEnd"/>
      <w:r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 xml:space="preserve"> </w:t>
      </w:r>
      <w:hyperlink r:id="rId9" w:history="1">
        <w:r w:rsidRPr="00D9696D">
          <w:rPr>
            <w:rStyle w:val="ab"/>
            <w:rFonts w:ascii="微软雅黑" w:eastAsia="微软雅黑" w:hAnsi="微软雅黑" w:cs="Calibri"/>
            <w:szCs w:val="28"/>
          </w:rPr>
          <w:t>recruit.envisioncn.com</w:t>
        </w:r>
      </w:hyperlink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，或关注“远景能源校园招聘”</w:t>
      </w:r>
      <w:proofErr w:type="gram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微信公众号</w:t>
      </w:r>
      <w:proofErr w:type="gramEnd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在线投递简历。请选择最感兴趣的一个职位类别投递。</w:t>
      </w:r>
    </w:p>
    <w:p w:rsidR="002C56CD" w:rsidRPr="00BA71E9" w:rsidRDefault="002C56CD" w:rsidP="002C56CD">
      <w:pPr>
        <w:rPr>
          <w:rFonts w:ascii="微软雅黑" w:eastAsia="微软雅黑" w:hAnsi="微软雅黑"/>
          <w:b/>
          <w:color w:val="000000" w:themeColor="text1"/>
          <w:sz w:val="16"/>
          <w:szCs w:val="21"/>
        </w:rPr>
      </w:pPr>
    </w:p>
    <w:p w:rsidR="002C56CD" w:rsidRPr="00BA71E9" w:rsidRDefault="002C56CD" w:rsidP="002C56CD">
      <w:pPr>
        <w:rPr>
          <w:rFonts w:ascii="微软雅黑" w:eastAsia="微软雅黑" w:hAnsi="微软雅黑"/>
          <w:b/>
          <w:color w:val="000000" w:themeColor="text1"/>
          <w:sz w:val="16"/>
          <w:szCs w:val="21"/>
        </w:rPr>
      </w:pPr>
    </w:p>
    <w:p w:rsidR="002C56CD" w:rsidRPr="00985DF4" w:rsidRDefault="002C56CD" w:rsidP="002C56CD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【宣讲会信息】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东南大学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10月14日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大礼堂（四牌楼校区）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哈尔滨工业大学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10月14日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新活动中心101（本部）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lastRenderedPageBreak/>
        <w:t>吉林大学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10月15日 19:00-2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机械材料馆8</w:t>
      </w:r>
      <w:proofErr w:type="gram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楼材料</w:t>
      </w:r>
      <w:proofErr w:type="gramEnd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报告厅（南岭校区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>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中国科学技术大学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  <w:t>10月15日 18:30-20:00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大礼堂（西校区）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 xml:space="preserve">上海交通大学 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10月15日 16:00-17:30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proofErr w:type="gram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光彪楼一</w:t>
      </w:r>
      <w:proofErr w:type="gramEnd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楼多功能厅（闵行校区）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大连理工大学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10月16日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科技</w:t>
      </w:r>
      <w:proofErr w:type="gram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园报告</w:t>
      </w:r>
      <w:proofErr w:type="gramEnd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厅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浙江大学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10月16日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永</w:t>
      </w:r>
      <w:proofErr w:type="gramStart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谦活动</w:t>
      </w:r>
      <w:proofErr w:type="gramEnd"/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中心小剧场（玉泉校区）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西安交通大学</w:t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  <w:t>10月20日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教二-100 德育中心（本部）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北京大学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10月22日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二教411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南京理工大学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10月22日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艺文馆多功能厅（孝陵卫校区）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清华大学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10月23日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二教402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电子科技大学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10月23日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图书馆一楼报告厅（清水河校区）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复旦大学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10月28日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光华楼东辅楼103（邯郸校区）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同济大学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10月30日 19:00-20:30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  <w:tab/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国际会议中心312（嘉定校区）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/>
          <w:b/>
          <w:color w:val="FF0000"/>
          <w:szCs w:val="28"/>
        </w:rPr>
      </w:pPr>
    </w:p>
    <w:p w:rsidR="002C56CD" w:rsidRPr="00DC0136" w:rsidRDefault="002C56CD" w:rsidP="002C56CD">
      <w:pPr>
        <w:ind w:leftChars="202" w:left="424"/>
        <w:rPr>
          <w:rFonts w:ascii="微软雅黑" w:eastAsia="微软雅黑" w:hAnsi="微软雅黑" w:cs="Calibri"/>
          <w:b/>
          <w:bCs/>
          <w:color w:val="000000" w:themeColor="text1"/>
          <w:sz w:val="20"/>
          <w:szCs w:val="28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kern w:val="0"/>
          <w:sz w:val="20"/>
          <w:szCs w:val="28"/>
        </w:rPr>
        <w:t>参加宣讲会，即可获得</w:t>
      </w:r>
      <w:r w:rsidRPr="00544323">
        <w:rPr>
          <w:rFonts w:ascii="微软雅黑" w:eastAsia="微软雅黑" w:hAnsi="微软雅黑" w:cs="Calibri" w:hint="eastAsia"/>
          <w:b/>
          <w:bCs/>
          <w:color w:val="00549F"/>
          <w:kern w:val="0"/>
          <w:sz w:val="24"/>
          <w:szCs w:val="28"/>
        </w:rPr>
        <w:t>精美定制多功能文件包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kern w:val="0"/>
          <w:sz w:val="20"/>
          <w:szCs w:val="28"/>
        </w:rPr>
        <w:t>！</w:t>
      </w:r>
    </w:p>
    <w:p w:rsidR="002C56CD" w:rsidRPr="00BA71E9" w:rsidRDefault="002C56CD" w:rsidP="002C56CD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 w:rsidRPr="00081FBD">
        <w:rPr>
          <w:rFonts w:ascii="微软雅黑" w:eastAsia="微软雅黑" w:hAnsi="微软雅黑" w:cs="Calibri" w:hint="eastAsia"/>
          <w:b/>
          <w:bCs/>
          <w:color w:val="7AB800"/>
          <w:sz w:val="24"/>
          <w:szCs w:val="28"/>
        </w:rPr>
        <w:t>“</w:t>
      </w:r>
      <w:r w:rsidRPr="00081FBD">
        <w:rPr>
          <w:rFonts w:ascii="微软雅黑" w:eastAsia="微软雅黑" w:hAnsi="微软雅黑" w:cs="Calibri"/>
          <w:b/>
          <w:bCs/>
          <w:color w:val="7AB800"/>
          <w:sz w:val="24"/>
          <w:szCs w:val="28"/>
        </w:rPr>
        <w:t>为人类的可持续未来解决挑战</w:t>
      </w:r>
      <w:r w:rsidRPr="00081FBD">
        <w:rPr>
          <w:rFonts w:ascii="微软雅黑" w:eastAsia="微软雅黑" w:hAnsi="微软雅黑" w:cs="Calibri" w:hint="eastAsia"/>
          <w:b/>
          <w:bCs/>
          <w:color w:val="7AB800"/>
          <w:sz w:val="24"/>
          <w:szCs w:val="28"/>
        </w:rPr>
        <w:t>”</w:t>
      </w: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绝不只是一句口号！期待你的到来！</w:t>
      </w:r>
    </w:p>
    <w:p w:rsidR="00F15A84" w:rsidRPr="007B6003" w:rsidRDefault="00F15A84" w:rsidP="007B6003">
      <w:pPr>
        <w:rPr>
          <w:szCs w:val="30"/>
        </w:rPr>
      </w:pPr>
    </w:p>
    <w:sectPr w:rsidR="00F15A84" w:rsidRPr="007B6003" w:rsidSect="00BA3497">
      <w:headerReference w:type="default" r:id="rId10"/>
      <w:footerReference w:type="default" r:id="rId11"/>
      <w:pgSz w:w="11906" w:h="16838" w:code="9"/>
      <w:pgMar w:top="999" w:right="991" w:bottom="1134" w:left="1134" w:header="570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D3" w:rsidRDefault="00883BD3" w:rsidP="00750E23">
      <w:r>
        <w:separator/>
      </w:r>
    </w:p>
  </w:endnote>
  <w:endnote w:type="continuationSeparator" w:id="0">
    <w:p w:rsidR="00883BD3" w:rsidRDefault="00883BD3" w:rsidP="0075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18" w:rsidRPr="00907818" w:rsidRDefault="00F264FE">
    <w:pPr>
      <w:pStyle w:val="a4"/>
      <w:jc w:val="right"/>
      <w:rPr>
        <w:rFonts w:ascii="Arial" w:hAnsi="Arial" w:cs="Arial"/>
        <w:color w:val="BFBFBF"/>
        <w:sz w:val="15"/>
        <w:szCs w:val="15"/>
      </w:rPr>
    </w:pPr>
    <w:r w:rsidRPr="00907818">
      <w:rPr>
        <w:rFonts w:ascii="Arial" w:hAnsi="Arial" w:cs="Arial"/>
        <w:color w:val="BFBFBF"/>
        <w:sz w:val="15"/>
        <w:szCs w:val="15"/>
      </w:rPr>
      <w:fldChar w:fldCharType="begin"/>
    </w:r>
    <w:r w:rsidR="00907818" w:rsidRPr="00907818">
      <w:rPr>
        <w:rFonts w:ascii="Arial" w:hAnsi="Arial" w:cs="Arial"/>
        <w:color w:val="BFBFBF"/>
        <w:sz w:val="15"/>
        <w:szCs w:val="15"/>
      </w:rPr>
      <w:instrText xml:space="preserve"> PAGE   \* MERGEFORMAT </w:instrText>
    </w:r>
    <w:r w:rsidRPr="00907818">
      <w:rPr>
        <w:rFonts w:ascii="Arial" w:hAnsi="Arial" w:cs="Arial"/>
        <w:color w:val="BFBFBF"/>
        <w:sz w:val="15"/>
        <w:szCs w:val="15"/>
      </w:rPr>
      <w:fldChar w:fldCharType="separate"/>
    </w:r>
    <w:r w:rsidR="003B170D" w:rsidRPr="003B170D">
      <w:rPr>
        <w:rFonts w:ascii="Arial" w:hAnsi="Arial" w:cs="Arial"/>
        <w:noProof/>
        <w:color w:val="BFBFBF"/>
        <w:sz w:val="15"/>
        <w:szCs w:val="15"/>
        <w:lang w:val="zh-CN"/>
      </w:rPr>
      <w:t>1</w:t>
    </w:r>
    <w:r w:rsidRPr="00907818">
      <w:rPr>
        <w:rFonts w:ascii="Arial" w:hAnsi="Arial" w:cs="Arial"/>
        <w:color w:val="BFBFBF"/>
        <w:sz w:val="15"/>
        <w:szCs w:val="15"/>
      </w:rPr>
      <w:fldChar w:fldCharType="end"/>
    </w:r>
  </w:p>
  <w:p w:rsidR="00E753F1" w:rsidRDefault="00F264FE" w:rsidP="00BB5FC4">
    <w:pPr>
      <w:pStyle w:val="a4"/>
      <w:spacing w:line="276" w:lineRule="auto"/>
      <w:ind w:leftChars="-202" w:left="-424"/>
    </w:pPr>
    <w:r w:rsidRPr="00F264FE">
      <w:rPr>
        <w:rFonts w:ascii="Arial" w:hAnsi="Arial" w:cs="Arial"/>
        <w:b/>
        <w:noProof/>
        <w:color w:val="A6A6A6"/>
        <w:sz w:val="15"/>
        <w:szCs w:val="15"/>
      </w:rPr>
      <w:pict>
        <v:rect id="_x0000_s2056" style="position:absolute;left:0;text-align:left;margin-left:-56.7pt;margin-top:29.4pt;width:597.75pt;height:18.75pt;z-index:251656704" fillcolor="#0069aa" stroked="f"/>
      </w:pict>
    </w:r>
    <w:r w:rsidRPr="00F264FE">
      <w:rPr>
        <w:rFonts w:ascii="Arial" w:hAnsi="Arial" w:cs="Arial"/>
        <w:b/>
        <w:noProof/>
        <w:color w:val="A6A6A6"/>
        <w:sz w:val="15"/>
        <w:szCs w:val="15"/>
      </w:rPr>
      <w:pict>
        <v:rect id="_x0000_s2058" style="position:absolute;left:0;text-align:left;margin-left:403.8pt;margin-top:29.4pt;width:2in;height:18.75pt;z-index:251658752" fillcolor="#009cdc" stroked="f"/>
      </w:pict>
    </w:r>
    <w:r w:rsidRPr="00F264FE">
      <w:rPr>
        <w:rFonts w:ascii="Arial" w:hAnsi="Arial" w:cs="Arial"/>
        <w:b/>
        <w:noProof/>
        <w:color w:val="A6A6A6"/>
        <w:sz w:val="15"/>
        <w:szCs w:val="15"/>
      </w:rPr>
      <w:pict>
        <v:rect id="_x0000_s2057" style="position:absolute;left:0;text-align:left;margin-left:370.8pt;margin-top:29.4pt;width:177pt;height:18.75pt;z-index:251657728" fillcolor="#8dc63f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D3" w:rsidRDefault="00883BD3" w:rsidP="00750E23">
      <w:r>
        <w:separator/>
      </w:r>
    </w:p>
  </w:footnote>
  <w:footnote w:type="continuationSeparator" w:id="0">
    <w:p w:rsidR="00883BD3" w:rsidRDefault="00883BD3" w:rsidP="0075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44" w:rsidRDefault="002C56CD" w:rsidP="00BA3497">
    <w:pPr>
      <w:pStyle w:val="a3"/>
      <w:ind w:rightChars="-135" w:right="-283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>
          <wp:extent cx="1333500" cy="371475"/>
          <wp:effectExtent l="0" t="0" r="0" b="0"/>
          <wp:docPr id="1" name="图片 1" descr="English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lish 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2FFF" w:rsidRPr="00CC2FFF">
      <w:rPr>
        <w:rFonts w:ascii="Arial" w:hAnsi="Arial" w:cs="Arial" w:hint="eastAsia"/>
        <w:b/>
        <w:sz w:val="21"/>
        <w:szCs w:val="21"/>
      </w:rPr>
      <w:t xml:space="preserve"> </w:t>
    </w:r>
  </w:p>
  <w:p w:rsidR="00750E23" w:rsidRPr="0052071B" w:rsidRDefault="008C63E7" w:rsidP="00CA2AEC">
    <w:pPr>
      <w:pStyle w:val="a3"/>
      <w:jc w:val="both"/>
    </w:pPr>
    <w:r>
      <w:rPr>
        <w:rFonts w:ascii="Arial" w:hAnsi="Arial" w:cs="Arial" w:hint="eastAsia"/>
      </w:rPr>
      <w:t xml:space="preserve">                        </w:t>
    </w:r>
    <w:r w:rsidR="00750E23">
      <w:rPr>
        <w:rFonts w:ascii="Arial" w:hAnsi="Arial" w:cs="Arial"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69"/>
    <w:multiLevelType w:val="hybridMultilevel"/>
    <w:tmpl w:val="C658D12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3D7EC8"/>
    <w:multiLevelType w:val="hybridMultilevel"/>
    <w:tmpl w:val="02943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F906EA"/>
    <w:multiLevelType w:val="hybridMultilevel"/>
    <w:tmpl w:val="ADC288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B2F2E15"/>
    <w:multiLevelType w:val="hybridMultilevel"/>
    <w:tmpl w:val="2A76384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405294"/>
    <w:multiLevelType w:val="hybridMultilevel"/>
    <w:tmpl w:val="72B86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DC1BD9"/>
    <w:multiLevelType w:val="hybridMultilevel"/>
    <w:tmpl w:val="11B0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C7C79"/>
    <w:multiLevelType w:val="hybridMultilevel"/>
    <w:tmpl w:val="FCB67E0A"/>
    <w:lvl w:ilvl="0" w:tplc="A4561E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8D3E54"/>
    <w:multiLevelType w:val="hybridMultilevel"/>
    <w:tmpl w:val="8F5EB41E"/>
    <w:lvl w:ilvl="0" w:tplc="1E783174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D738A1"/>
    <w:multiLevelType w:val="hybridMultilevel"/>
    <w:tmpl w:val="93E64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ED1698"/>
    <w:multiLevelType w:val="hybridMultilevel"/>
    <w:tmpl w:val="E2CAFAE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A6410F"/>
    <w:multiLevelType w:val="hybridMultilevel"/>
    <w:tmpl w:val="1770ACC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4F0F2B"/>
    <w:multiLevelType w:val="hybridMultilevel"/>
    <w:tmpl w:val="499A22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F82EA0"/>
    <w:multiLevelType w:val="hybridMultilevel"/>
    <w:tmpl w:val="C8282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511115"/>
    <w:multiLevelType w:val="hybridMultilevel"/>
    <w:tmpl w:val="0E0892A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0320DD"/>
    <w:multiLevelType w:val="hybridMultilevel"/>
    <w:tmpl w:val="5DD06C9E"/>
    <w:lvl w:ilvl="0" w:tplc="65C0E0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484A11"/>
    <w:multiLevelType w:val="hybridMultilevel"/>
    <w:tmpl w:val="5E46FC7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933341A"/>
    <w:multiLevelType w:val="hybridMultilevel"/>
    <w:tmpl w:val="4CC6D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7E21B4E"/>
    <w:multiLevelType w:val="hybridMultilevel"/>
    <w:tmpl w:val="64F20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0147358"/>
    <w:multiLevelType w:val="hybridMultilevel"/>
    <w:tmpl w:val="E2D81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6A02E2D"/>
    <w:multiLevelType w:val="hybridMultilevel"/>
    <w:tmpl w:val="7F38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614A0"/>
    <w:multiLevelType w:val="hybridMultilevel"/>
    <w:tmpl w:val="D64CD8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FD604AB"/>
    <w:multiLevelType w:val="hybridMultilevel"/>
    <w:tmpl w:val="6E0633DE"/>
    <w:lvl w:ilvl="0" w:tplc="A4561E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18"/>
  </w:num>
  <w:num w:numId="6">
    <w:abstractNumId w:val="13"/>
  </w:num>
  <w:num w:numId="7">
    <w:abstractNumId w:val="3"/>
  </w:num>
  <w:num w:numId="8">
    <w:abstractNumId w:val="1"/>
  </w:num>
  <w:num w:numId="9">
    <w:abstractNumId w:val="17"/>
  </w:num>
  <w:num w:numId="10">
    <w:abstractNumId w:val="15"/>
  </w:num>
  <w:num w:numId="11">
    <w:abstractNumId w:val="20"/>
  </w:num>
  <w:num w:numId="12">
    <w:abstractNumId w:val="0"/>
  </w:num>
  <w:num w:numId="13">
    <w:abstractNumId w:val="9"/>
  </w:num>
  <w:num w:numId="14">
    <w:abstractNumId w:val="2"/>
  </w:num>
  <w:num w:numId="15">
    <w:abstractNumId w:val="19"/>
  </w:num>
  <w:num w:numId="16">
    <w:abstractNumId w:val="5"/>
  </w:num>
  <w:num w:numId="17">
    <w:abstractNumId w:val="7"/>
  </w:num>
  <w:num w:numId="18">
    <w:abstractNumId w:val="14"/>
  </w:num>
  <w:num w:numId="19">
    <w:abstractNumId w:val="12"/>
  </w:num>
  <w:num w:numId="20">
    <w:abstractNumId w:val="8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ru v:ext="edit" colors="#0069aa,#8dc63f,#009cdc"/>
      <o:colormenu v:ext="edit" fillcolor="#009cdc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625"/>
    <w:rsid w:val="00003CD6"/>
    <w:rsid w:val="000143A6"/>
    <w:rsid w:val="00014592"/>
    <w:rsid w:val="000228B5"/>
    <w:rsid w:val="0002581B"/>
    <w:rsid w:val="000275FC"/>
    <w:rsid w:val="0003189E"/>
    <w:rsid w:val="000322A0"/>
    <w:rsid w:val="0003305B"/>
    <w:rsid w:val="0004100B"/>
    <w:rsid w:val="00043147"/>
    <w:rsid w:val="00051ACC"/>
    <w:rsid w:val="00060719"/>
    <w:rsid w:val="00064836"/>
    <w:rsid w:val="00075EEF"/>
    <w:rsid w:val="00085630"/>
    <w:rsid w:val="00087221"/>
    <w:rsid w:val="000946C0"/>
    <w:rsid w:val="00095118"/>
    <w:rsid w:val="0009575B"/>
    <w:rsid w:val="00096C21"/>
    <w:rsid w:val="000A5DBC"/>
    <w:rsid w:val="000B05CF"/>
    <w:rsid w:val="000D0E35"/>
    <w:rsid w:val="000D49C3"/>
    <w:rsid w:val="000E18FF"/>
    <w:rsid w:val="000E3B47"/>
    <w:rsid w:val="000E4949"/>
    <w:rsid w:val="000E4BE5"/>
    <w:rsid w:val="000F0858"/>
    <w:rsid w:val="001017FA"/>
    <w:rsid w:val="0010272F"/>
    <w:rsid w:val="00104D3C"/>
    <w:rsid w:val="001119CC"/>
    <w:rsid w:val="0011737F"/>
    <w:rsid w:val="00121642"/>
    <w:rsid w:val="001244B6"/>
    <w:rsid w:val="00124885"/>
    <w:rsid w:val="001315BB"/>
    <w:rsid w:val="001357FD"/>
    <w:rsid w:val="00140522"/>
    <w:rsid w:val="00141D02"/>
    <w:rsid w:val="001544CA"/>
    <w:rsid w:val="001574F1"/>
    <w:rsid w:val="0016518B"/>
    <w:rsid w:val="00165EC4"/>
    <w:rsid w:val="00177B94"/>
    <w:rsid w:val="00193102"/>
    <w:rsid w:val="001A2FB2"/>
    <w:rsid w:val="001B319A"/>
    <w:rsid w:val="001C486F"/>
    <w:rsid w:val="001D2023"/>
    <w:rsid w:val="001D517E"/>
    <w:rsid w:val="001D6728"/>
    <w:rsid w:val="001E36D0"/>
    <w:rsid w:val="001F5614"/>
    <w:rsid w:val="001F72B8"/>
    <w:rsid w:val="002006EA"/>
    <w:rsid w:val="00211647"/>
    <w:rsid w:val="0021484F"/>
    <w:rsid w:val="002149BA"/>
    <w:rsid w:val="00215B3C"/>
    <w:rsid w:val="002304B8"/>
    <w:rsid w:val="002364DA"/>
    <w:rsid w:val="00236E11"/>
    <w:rsid w:val="00245E59"/>
    <w:rsid w:val="00250839"/>
    <w:rsid w:val="002509EF"/>
    <w:rsid w:val="00252865"/>
    <w:rsid w:val="00260E59"/>
    <w:rsid w:val="00272A9A"/>
    <w:rsid w:val="00273287"/>
    <w:rsid w:val="00273E3C"/>
    <w:rsid w:val="00274219"/>
    <w:rsid w:val="002756C4"/>
    <w:rsid w:val="0027649C"/>
    <w:rsid w:val="00290658"/>
    <w:rsid w:val="00290808"/>
    <w:rsid w:val="002A1C19"/>
    <w:rsid w:val="002A1EFB"/>
    <w:rsid w:val="002A4625"/>
    <w:rsid w:val="002A5325"/>
    <w:rsid w:val="002B19B5"/>
    <w:rsid w:val="002B279F"/>
    <w:rsid w:val="002B4CD9"/>
    <w:rsid w:val="002C13F9"/>
    <w:rsid w:val="002C1F0D"/>
    <w:rsid w:val="002C3280"/>
    <w:rsid w:val="002C471B"/>
    <w:rsid w:val="002C56CD"/>
    <w:rsid w:val="002C5882"/>
    <w:rsid w:val="002D13CC"/>
    <w:rsid w:val="002D229D"/>
    <w:rsid w:val="002D41B3"/>
    <w:rsid w:val="002D5AAA"/>
    <w:rsid w:val="002E3D01"/>
    <w:rsid w:val="002E6185"/>
    <w:rsid w:val="002F0265"/>
    <w:rsid w:val="00300E68"/>
    <w:rsid w:val="00307E94"/>
    <w:rsid w:val="00313C08"/>
    <w:rsid w:val="00313F8F"/>
    <w:rsid w:val="003150B3"/>
    <w:rsid w:val="00330079"/>
    <w:rsid w:val="00332491"/>
    <w:rsid w:val="00332B91"/>
    <w:rsid w:val="0033384D"/>
    <w:rsid w:val="00335863"/>
    <w:rsid w:val="00337533"/>
    <w:rsid w:val="00342F35"/>
    <w:rsid w:val="003562BE"/>
    <w:rsid w:val="003572EC"/>
    <w:rsid w:val="00362C60"/>
    <w:rsid w:val="003639E6"/>
    <w:rsid w:val="00374FBD"/>
    <w:rsid w:val="003758DF"/>
    <w:rsid w:val="00376003"/>
    <w:rsid w:val="003766D6"/>
    <w:rsid w:val="003818FC"/>
    <w:rsid w:val="00382CAF"/>
    <w:rsid w:val="0038509D"/>
    <w:rsid w:val="00386DF3"/>
    <w:rsid w:val="003A201B"/>
    <w:rsid w:val="003B170D"/>
    <w:rsid w:val="003B42D2"/>
    <w:rsid w:val="003B594F"/>
    <w:rsid w:val="003B61F8"/>
    <w:rsid w:val="003B63E4"/>
    <w:rsid w:val="003B7B2C"/>
    <w:rsid w:val="003C03CB"/>
    <w:rsid w:val="003C5444"/>
    <w:rsid w:val="003D155D"/>
    <w:rsid w:val="003D1637"/>
    <w:rsid w:val="003D1795"/>
    <w:rsid w:val="003D3A1E"/>
    <w:rsid w:val="003D5B2D"/>
    <w:rsid w:val="003D76BF"/>
    <w:rsid w:val="003F020A"/>
    <w:rsid w:val="003F194F"/>
    <w:rsid w:val="00406315"/>
    <w:rsid w:val="0041132B"/>
    <w:rsid w:val="0042012F"/>
    <w:rsid w:val="004203AD"/>
    <w:rsid w:val="00420693"/>
    <w:rsid w:val="00421928"/>
    <w:rsid w:val="004221EC"/>
    <w:rsid w:val="00427BCE"/>
    <w:rsid w:val="00443F47"/>
    <w:rsid w:val="00444987"/>
    <w:rsid w:val="004472EE"/>
    <w:rsid w:val="00447DAA"/>
    <w:rsid w:val="004512E2"/>
    <w:rsid w:val="00455B9B"/>
    <w:rsid w:val="0046176F"/>
    <w:rsid w:val="00461CB0"/>
    <w:rsid w:val="00473609"/>
    <w:rsid w:val="00473FE5"/>
    <w:rsid w:val="00475C1B"/>
    <w:rsid w:val="00476755"/>
    <w:rsid w:val="00480C32"/>
    <w:rsid w:val="00482132"/>
    <w:rsid w:val="00482F2E"/>
    <w:rsid w:val="004830BE"/>
    <w:rsid w:val="00484AC8"/>
    <w:rsid w:val="00486B5C"/>
    <w:rsid w:val="004904E0"/>
    <w:rsid w:val="00492293"/>
    <w:rsid w:val="00493BD5"/>
    <w:rsid w:val="00494D67"/>
    <w:rsid w:val="004B2ECE"/>
    <w:rsid w:val="004B51B1"/>
    <w:rsid w:val="004B75E4"/>
    <w:rsid w:val="004C6205"/>
    <w:rsid w:val="004D0A85"/>
    <w:rsid w:val="004D33D0"/>
    <w:rsid w:val="004D39F3"/>
    <w:rsid w:val="004D4839"/>
    <w:rsid w:val="004E2D4D"/>
    <w:rsid w:val="004E4C5A"/>
    <w:rsid w:val="004F0A86"/>
    <w:rsid w:val="004F0B16"/>
    <w:rsid w:val="005005BF"/>
    <w:rsid w:val="00501791"/>
    <w:rsid w:val="00502CA4"/>
    <w:rsid w:val="00510346"/>
    <w:rsid w:val="00512AC9"/>
    <w:rsid w:val="00517844"/>
    <w:rsid w:val="0052071B"/>
    <w:rsid w:val="0052197E"/>
    <w:rsid w:val="005243C7"/>
    <w:rsid w:val="005267A6"/>
    <w:rsid w:val="00530271"/>
    <w:rsid w:val="005365A0"/>
    <w:rsid w:val="00540BB9"/>
    <w:rsid w:val="00545633"/>
    <w:rsid w:val="005512DE"/>
    <w:rsid w:val="005550DA"/>
    <w:rsid w:val="005600B9"/>
    <w:rsid w:val="0056506E"/>
    <w:rsid w:val="00567592"/>
    <w:rsid w:val="00577AB7"/>
    <w:rsid w:val="00577B8D"/>
    <w:rsid w:val="00577E9A"/>
    <w:rsid w:val="00593D51"/>
    <w:rsid w:val="005A0FE0"/>
    <w:rsid w:val="005A3E19"/>
    <w:rsid w:val="005A5550"/>
    <w:rsid w:val="005B1D56"/>
    <w:rsid w:val="005B3449"/>
    <w:rsid w:val="005B4D20"/>
    <w:rsid w:val="005C4CAF"/>
    <w:rsid w:val="005E0BC5"/>
    <w:rsid w:val="005F00BB"/>
    <w:rsid w:val="005F01F0"/>
    <w:rsid w:val="006003E8"/>
    <w:rsid w:val="00603FCA"/>
    <w:rsid w:val="006066B4"/>
    <w:rsid w:val="00607009"/>
    <w:rsid w:val="00611C20"/>
    <w:rsid w:val="006128A5"/>
    <w:rsid w:val="006140AB"/>
    <w:rsid w:val="00614BCA"/>
    <w:rsid w:val="00621374"/>
    <w:rsid w:val="00624A3D"/>
    <w:rsid w:val="00626641"/>
    <w:rsid w:val="00632FFB"/>
    <w:rsid w:val="00634BFF"/>
    <w:rsid w:val="00635620"/>
    <w:rsid w:val="006359E5"/>
    <w:rsid w:val="00636E40"/>
    <w:rsid w:val="00641086"/>
    <w:rsid w:val="00660D99"/>
    <w:rsid w:val="00671A01"/>
    <w:rsid w:val="00673EC2"/>
    <w:rsid w:val="00695FD6"/>
    <w:rsid w:val="006B1B87"/>
    <w:rsid w:val="006B3584"/>
    <w:rsid w:val="006D44CF"/>
    <w:rsid w:val="006D57D4"/>
    <w:rsid w:val="006D62B4"/>
    <w:rsid w:val="006E044A"/>
    <w:rsid w:val="006E2F51"/>
    <w:rsid w:val="006E3BE2"/>
    <w:rsid w:val="006E4FA9"/>
    <w:rsid w:val="006E71B2"/>
    <w:rsid w:val="006F3E05"/>
    <w:rsid w:val="006F4439"/>
    <w:rsid w:val="007018CF"/>
    <w:rsid w:val="00704163"/>
    <w:rsid w:val="00705270"/>
    <w:rsid w:val="0070693C"/>
    <w:rsid w:val="00724D5A"/>
    <w:rsid w:val="00726093"/>
    <w:rsid w:val="007323E9"/>
    <w:rsid w:val="00736135"/>
    <w:rsid w:val="007454DA"/>
    <w:rsid w:val="00746003"/>
    <w:rsid w:val="00750E23"/>
    <w:rsid w:val="00763F6E"/>
    <w:rsid w:val="00775D93"/>
    <w:rsid w:val="0077646F"/>
    <w:rsid w:val="00781778"/>
    <w:rsid w:val="00781C0D"/>
    <w:rsid w:val="007B1D75"/>
    <w:rsid w:val="007B6003"/>
    <w:rsid w:val="007C12A7"/>
    <w:rsid w:val="007C7FD5"/>
    <w:rsid w:val="007D7355"/>
    <w:rsid w:val="007E0610"/>
    <w:rsid w:val="007E0BB2"/>
    <w:rsid w:val="007E418A"/>
    <w:rsid w:val="007E4371"/>
    <w:rsid w:val="007E5407"/>
    <w:rsid w:val="007E62E9"/>
    <w:rsid w:val="007E7308"/>
    <w:rsid w:val="007F7814"/>
    <w:rsid w:val="007F7B61"/>
    <w:rsid w:val="00801236"/>
    <w:rsid w:val="008030A9"/>
    <w:rsid w:val="008038F5"/>
    <w:rsid w:val="008045ED"/>
    <w:rsid w:val="00813468"/>
    <w:rsid w:val="00814413"/>
    <w:rsid w:val="00821A6F"/>
    <w:rsid w:val="008230FF"/>
    <w:rsid w:val="00824473"/>
    <w:rsid w:val="00826467"/>
    <w:rsid w:val="008269F2"/>
    <w:rsid w:val="008331B4"/>
    <w:rsid w:val="00835464"/>
    <w:rsid w:val="008373AD"/>
    <w:rsid w:val="00841F43"/>
    <w:rsid w:val="00843991"/>
    <w:rsid w:val="00844021"/>
    <w:rsid w:val="00844F3D"/>
    <w:rsid w:val="0085427C"/>
    <w:rsid w:val="00860A45"/>
    <w:rsid w:val="00865CC4"/>
    <w:rsid w:val="00865D07"/>
    <w:rsid w:val="008734E5"/>
    <w:rsid w:val="00876144"/>
    <w:rsid w:val="00881FBD"/>
    <w:rsid w:val="00883BD3"/>
    <w:rsid w:val="00886CDB"/>
    <w:rsid w:val="00897C89"/>
    <w:rsid w:val="008A0D84"/>
    <w:rsid w:val="008A0EE3"/>
    <w:rsid w:val="008A1D8C"/>
    <w:rsid w:val="008A2A26"/>
    <w:rsid w:val="008B301C"/>
    <w:rsid w:val="008B6E3F"/>
    <w:rsid w:val="008C34F4"/>
    <w:rsid w:val="008C422F"/>
    <w:rsid w:val="008C4C6A"/>
    <w:rsid w:val="008C63E7"/>
    <w:rsid w:val="008C7868"/>
    <w:rsid w:val="008E030D"/>
    <w:rsid w:val="008E5C2C"/>
    <w:rsid w:val="008F0135"/>
    <w:rsid w:val="008F7E3E"/>
    <w:rsid w:val="009022E1"/>
    <w:rsid w:val="00903310"/>
    <w:rsid w:val="009069E9"/>
    <w:rsid w:val="00907818"/>
    <w:rsid w:val="00921875"/>
    <w:rsid w:val="009226F8"/>
    <w:rsid w:val="00935D46"/>
    <w:rsid w:val="00935EA8"/>
    <w:rsid w:val="00936440"/>
    <w:rsid w:val="00936DC8"/>
    <w:rsid w:val="009400DC"/>
    <w:rsid w:val="0094193D"/>
    <w:rsid w:val="009448EF"/>
    <w:rsid w:val="009507E7"/>
    <w:rsid w:val="00950DD6"/>
    <w:rsid w:val="009515AE"/>
    <w:rsid w:val="00954147"/>
    <w:rsid w:val="0095414F"/>
    <w:rsid w:val="00962081"/>
    <w:rsid w:val="00963AF0"/>
    <w:rsid w:val="00980EC6"/>
    <w:rsid w:val="00986182"/>
    <w:rsid w:val="00991312"/>
    <w:rsid w:val="009A1EBA"/>
    <w:rsid w:val="009A7172"/>
    <w:rsid w:val="009B3B85"/>
    <w:rsid w:val="009C6614"/>
    <w:rsid w:val="009D18DE"/>
    <w:rsid w:val="009D1A04"/>
    <w:rsid w:val="009D74CF"/>
    <w:rsid w:val="009D7663"/>
    <w:rsid w:val="009E681F"/>
    <w:rsid w:val="009E7142"/>
    <w:rsid w:val="009F151D"/>
    <w:rsid w:val="00A01379"/>
    <w:rsid w:val="00A171D6"/>
    <w:rsid w:val="00A21F72"/>
    <w:rsid w:val="00A26A03"/>
    <w:rsid w:val="00A343CF"/>
    <w:rsid w:val="00A352ED"/>
    <w:rsid w:val="00A3571C"/>
    <w:rsid w:val="00A37335"/>
    <w:rsid w:val="00A376E9"/>
    <w:rsid w:val="00A41B53"/>
    <w:rsid w:val="00A447CE"/>
    <w:rsid w:val="00A524A8"/>
    <w:rsid w:val="00A53384"/>
    <w:rsid w:val="00A6109C"/>
    <w:rsid w:val="00A627CA"/>
    <w:rsid w:val="00A62E71"/>
    <w:rsid w:val="00A67FFC"/>
    <w:rsid w:val="00A866E0"/>
    <w:rsid w:val="00A87A89"/>
    <w:rsid w:val="00A90876"/>
    <w:rsid w:val="00A90C08"/>
    <w:rsid w:val="00A91153"/>
    <w:rsid w:val="00A91326"/>
    <w:rsid w:val="00A93C8B"/>
    <w:rsid w:val="00A957ED"/>
    <w:rsid w:val="00AB1B94"/>
    <w:rsid w:val="00AC330E"/>
    <w:rsid w:val="00AC3BAB"/>
    <w:rsid w:val="00AC4285"/>
    <w:rsid w:val="00AC52DF"/>
    <w:rsid w:val="00AD2D88"/>
    <w:rsid w:val="00AD742F"/>
    <w:rsid w:val="00AD7A9E"/>
    <w:rsid w:val="00AE187E"/>
    <w:rsid w:val="00AE49C1"/>
    <w:rsid w:val="00AE5F2F"/>
    <w:rsid w:val="00AF432E"/>
    <w:rsid w:val="00AF4407"/>
    <w:rsid w:val="00B10283"/>
    <w:rsid w:val="00B10C9D"/>
    <w:rsid w:val="00B27F63"/>
    <w:rsid w:val="00B42A63"/>
    <w:rsid w:val="00B42B03"/>
    <w:rsid w:val="00B44234"/>
    <w:rsid w:val="00B44A82"/>
    <w:rsid w:val="00B46194"/>
    <w:rsid w:val="00B511EF"/>
    <w:rsid w:val="00B56D78"/>
    <w:rsid w:val="00B622C7"/>
    <w:rsid w:val="00B6407C"/>
    <w:rsid w:val="00B65076"/>
    <w:rsid w:val="00B66E91"/>
    <w:rsid w:val="00B7005B"/>
    <w:rsid w:val="00B74AA3"/>
    <w:rsid w:val="00B75520"/>
    <w:rsid w:val="00B76951"/>
    <w:rsid w:val="00B80CDF"/>
    <w:rsid w:val="00B93D66"/>
    <w:rsid w:val="00B941EC"/>
    <w:rsid w:val="00B97804"/>
    <w:rsid w:val="00BA3497"/>
    <w:rsid w:val="00BA428D"/>
    <w:rsid w:val="00BA643B"/>
    <w:rsid w:val="00BA6963"/>
    <w:rsid w:val="00BB1AC9"/>
    <w:rsid w:val="00BB2D4E"/>
    <w:rsid w:val="00BB2F93"/>
    <w:rsid w:val="00BB319C"/>
    <w:rsid w:val="00BB5636"/>
    <w:rsid w:val="00BB5FC4"/>
    <w:rsid w:val="00BD2563"/>
    <w:rsid w:val="00BE297E"/>
    <w:rsid w:val="00BE6B17"/>
    <w:rsid w:val="00BE7693"/>
    <w:rsid w:val="00BF6215"/>
    <w:rsid w:val="00C001B5"/>
    <w:rsid w:val="00C01B56"/>
    <w:rsid w:val="00C11CBF"/>
    <w:rsid w:val="00C12381"/>
    <w:rsid w:val="00C15F0A"/>
    <w:rsid w:val="00C17328"/>
    <w:rsid w:val="00C17CF4"/>
    <w:rsid w:val="00C2357E"/>
    <w:rsid w:val="00C236EC"/>
    <w:rsid w:val="00C2419B"/>
    <w:rsid w:val="00C27748"/>
    <w:rsid w:val="00C32B20"/>
    <w:rsid w:val="00C36F0A"/>
    <w:rsid w:val="00C41694"/>
    <w:rsid w:val="00C41DFC"/>
    <w:rsid w:val="00C42FD3"/>
    <w:rsid w:val="00C46C6E"/>
    <w:rsid w:val="00C55E68"/>
    <w:rsid w:val="00C56190"/>
    <w:rsid w:val="00C60C4C"/>
    <w:rsid w:val="00C6158E"/>
    <w:rsid w:val="00C64776"/>
    <w:rsid w:val="00C6535A"/>
    <w:rsid w:val="00C6758B"/>
    <w:rsid w:val="00C75E70"/>
    <w:rsid w:val="00C959B7"/>
    <w:rsid w:val="00CA1AAA"/>
    <w:rsid w:val="00CA2AEC"/>
    <w:rsid w:val="00CA592E"/>
    <w:rsid w:val="00CA6655"/>
    <w:rsid w:val="00CB229E"/>
    <w:rsid w:val="00CC2FFF"/>
    <w:rsid w:val="00CC508A"/>
    <w:rsid w:val="00CC5EF2"/>
    <w:rsid w:val="00CC6518"/>
    <w:rsid w:val="00CC742E"/>
    <w:rsid w:val="00CD04EF"/>
    <w:rsid w:val="00CD45C1"/>
    <w:rsid w:val="00CD6762"/>
    <w:rsid w:val="00CF7C33"/>
    <w:rsid w:val="00D06B03"/>
    <w:rsid w:val="00D0759A"/>
    <w:rsid w:val="00D136DB"/>
    <w:rsid w:val="00D223A9"/>
    <w:rsid w:val="00D2573E"/>
    <w:rsid w:val="00D30177"/>
    <w:rsid w:val="00D305BA"/>
    <w:rsid w:val="00D33C04"/>
    <w:rsid w:val="00D40FB3"/>
    <w:rsid w:val="00D5625F"/>
    <w:rsid w:val="00D63C44"/>
    <w:rsid w:val="00D64079"/>
    <w:rsid w:val="00D73503"/>
    <w:rsid w:val="00D855AE"/>
    <w:rsid w:val="00D87B1C"/>
    <w:rsid w:val="00D93FCC"/>
    <w:rsid w:val="00D954A4"/>
    <w:rsid w:val="00D95FC3"/>
    <w:rsid w:val="00D97880"/>
    <w:rsid w:val="00DA6B32"/>
    <w:rsid w:val="00DB09FC"/>
    <w:rsid w:val="00DB6FD5"/>
    <w:rsid w:val="00DC2CE2"/>
    <w:rsid w:val="00DC4403"/>
    <w:rsid w:val="00DC6434"/>
    <w:rsid w:val="00DE3F59"/>
    <w:rsid w:val="00DE6368"/>
    <w:rsid w:val="00DF2B97"/>
    <w:rsid w:val="00DF4CA4"/>
    <w:rsid w:val="00DF55DE"/>
    <w:rsid w:val="00DF6DE6"/>
    <w:rsid w:val="00DF7A10"/>
    <w:rsid w:val="00E01015"/>
    <w:rsid w:val="00E038A9"/>
    <w:rsid w:val="00E11810"/>
    <w:rsid w:val="00E16BC3"/>
    <w:rsid w:val="00E1775B"/>
    <w:rsid w:val="00E2360B"/>
    <w:rsid w:val="00E33AED"/>
    <w:rsid w:val="00E40760"/>
    <w:rsid w:val="00E40A0D"/>
    <w:rsid w:val="00E414A4"/>
    <w:rsid w:val="00E437DA"/>
    <w:rsid w:val="00E463A8"/>
    <w:rsid w:val="00E509C6"/>
    <w:rsid w:val="00E5449A"/>
    <w:rsid w:val="00E55B5E"/>
    <w:rsid w:val="00E60FF6"/>
    <w:rsid w:val="00E70B7D"/>
    <w:rsid w:val="00E753F1"/>
    <w:rsid w:val="00E766D7"/>
    <w:rsid w:val="00E81A43"/>
    <w:rsid w:val="00E83D88"/>
    <w:rsid w:val="00E8592B"/>
    <w:rsid w:val="00E96878"/>
    <w:rsid w:val="00EA0B98"/>
    <w:rsid w:val="00EA3410"/>
    <w:rsid w:val="00EA7E01"/>
    <w:rsid w:val="00EB669A"/>
    <w:rsid w:val="00EC015E"/>
    <w:rsid w:val="00EC64B9"/>
    <w:rsid w:val="00ED2DC3"/>
    <w:rsid w:val="00ED3969"/>
    <w:rsid w:val="00ED4F86"/>
    <w:rsid w:val="00ED59DE"/>
    <w:rsid w:val="00ED784D"/>
    <w:rsid w:val="00EE1AF7"/>
    <w:rsid w:val="00EE33EE"/>
    <w:rsid w:val="00EE488B"/>
    <w:rsid w:val="00EF1AAF"/>
    <w:rsid w:val="00F01A10"/>
    <w:rsid w:val="00F10496"/>
    <w:rsid w:val="00F106E6"/>
    <w:rsid w:val="00F11EF4"/>
    <w:rsid w:val="00F15A84"/>
    <w:rsid w:val="00F25051"/>
    <w:rsid w:val="00F264FE"/>
    <w:rsid w:val="00F32EF2"/>
    <w:rsid w:val="00F32F43"/>
    <w:rsid w:val="00F336B2"/>
    <w:rsid w:val="00F36488"/>
    <w:rsid w:val="00F36E40"/>
    <w:rsid w:val="00F41174"/>
    <w:rsid w:val="00F41AC9"/>
    <w:rsid w:val="00F44355"/>
    <w:rsid w:val="00F50D65"/>
    <w:rsid w:val="00F54446"/>
    <w:rsid w:val="00F665EF"/>
    <w:rsid w:val="00F67621"/>
    <w:rsid w:val="00F73477"/>
    <w:rsid w:val="00F7747E"/>
    <w:rsid w:val="00F77730"/>
    <w:rsid w:val="00F835BF"/>
    <w:rsid w:val="00F843F6"/>
    <w:rsid w:val="00F9182C"/>
    <w:rsid w:val="00F958BF"/>
    <w:rsid w:val="00F97B72"/>
    <w:rsid w:val="00FA7EB1"/>
    <w:rsid w:val="00FB6AC3"/>
    <w:rsid w:val="00FD2118"/>
    <w:rsid w:val="00FE203D"/>
    <w:rsid w:val="00FE4E97"/>
    <w:rsid w:val="00FE6854"/>
    <w:rsid w:val="00FF250E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069aa,#8dc63f,#009cdc"/>
      <o:colormenu v:ext="edit" fillcolor="#009cdc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C63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508A"/>
    <w:pPr>
      <w:keepNext/>
      <w:keepLines/>
      <w:spacing w:before="260" w:after="260" w:line="416" w:lineRule="auto"/>
      <w:outlineLvl w:val="1"/>
    </w:pPr>
    <w:rPr>
      <w:rFonts w:ascii="Cambria" w:eastAsia="Arial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4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4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E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0E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0E23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8C63E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8C63E7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508A"/>
    <w:rPr>
      <w:rFonts w:ascii="Cambria" w:eastAsia="Arial" w:hAnsi="Cambria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C63E7"/>
    <w:rPr>
      <w:b/>
      <w:bCs/>
      <w:kern w:val="44"/>
      <w:sz w:val="44"/>
      <w:szCs w:val="44"/>
    </w:rPr>
  </w:style>
  <w:style w:type="table" w:styleId="a7">
    <w:name w:val="Table Grid"/>
    <w:basedOn w:val="a1"/>
    <w:rsid w:val="008C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2"/>
    <w:basedOn w:val="a"/>
    <w:link w:val="2Char0"/>
    <w:qFormat/>
    <w:rsid w:val="00CC508A"/>
    <w:pPr>
      <w:spacing w:afterLines="50"/>
    </w:pPr>
    <w:rPr>
      <w:rFonts w:ascii="Arial" w:eastAsia="Arial" w:hAnsi="Arial" w:cs="Arial"/>
    </w:rPr>
  </w:style>
  <w:style w:type="character" w:styleId="a8">
    <w:name w:val="annotation reference"/>
    <w:basedOn w:val="a0"/>
    <w:uiPriority w:val="99"/>
    <w:semiHidden/>
    <w:unhideWhenUsed/>
    <w:rsid w:val="00B80CDF"/>
    <w:rPr>
      <w:sz w:val="21"/>
      <w:szCs w:val="21"/>
    </w:rPr>
  </w:style>
  <w:style w:type="character" w:customStyle="1" w:styleId="2Char0">
    <w:name w:val="正文2 Char"/>
    <w:basedOn w:val="a0"/>
    <w:link w:val="20"/>
    <w:rsid w:val="00CC508A"/>
    <w:rPr>
      <w:rFonts w:ascii="Arial" w:eastAsia="Arial" w:hAnsi="Arial" w:cs="Arial"/>
      <w:kern w:val="2"/>
      <w:sz w:val="21"/>
      <w:szCs w:val="22"/>
    </w:rPr>
  </w:style>
  <w:style w:type="paragraph" w:styleId="a9">
    <w:name w:val="annotation text"/>
    <w:basedOn w:val="a"/>
    <w:link w:val="Char3"/>
    <w:uiPriority w:val="99"/>
    <w:semiHidden/>
    <w:unhideWhenUsed/>
    <w:rsid w:val="00B80CDF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B80CDF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B80CDF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B80CDF"/>
    <w:rPr>
      <w:b/>
      <w:bCs/>
    </w:rPr>
  </w:style>
  <w:style w:type="paragraph" w:styleId="10">
    <w:name w:val="toc 1"/>
    <w:basedOn w:val="a"/>
    <w:next w:val="a"/>
    <w:autoRedefine/>
    <w:uiPriority w:val="39"/>
    <w:unhideWhenUsed/>
    <w:qFormat/>
    <w:rsid w:val="00A352ED"/>
  </w:style>
  <w:style w:type="paragraph" w:styleId="21">
    <w:name w:val="toc 2"/>
    <w:basedOn w:val="a"/>
    <w:next w:val="a"/>
    <w:autoRedefine/>
    <w:uiPriority w:val="39"/>
    <w:unhideWhenUsed/>
    <w:qFormat/>
    <w:rsid w:val="00A352ED"/>
    <w:pPr>
      <w:ind w:leftChars="200" w:left="420"/>
    </w:pPr>
  </w:style>
  <w:style w:type="character" w:styleId="ab">
    <w:name w:val="Hyperlink"/>
    <w:basedOn w:val="a0"/>
    <w:uiPriority w:val="99"/>
    <w:unhideWhenUsed/>
    <w:rsid w:val="00A352E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419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Revision"/>
    <w:hidden/>
    <w:uiPriority w:val="99"/>
    <w:semiHidden/>
    <w:rsid w:val="00CC2FFF"/>
    <w:rPr>
      <w:kern w:val="2"/>
      <w:sz w:val="21"/>
      <w:szCs w:val="22"/>
    </w:rPr>
  </w:style>
  <w:style w:type="paragraph" w:styleId="ae">
    <w:name w:val="Body Text"/>
    <w:basedOn w:val="a"/>
    <w:link w:val="Char5"/>
    <w:rsid w:val="005243C7"/>
    <w:pPr>
      <w:widowControl/>
      <w:spacing w:before="60" w:after="60"/>
      <w:jc w:val="left"/>
    </w:pPr>
    <w:rPr>
      <w:rFonts w:ascii="Arial" w:hAnsi="Arial" w:cs="Tahoma"/>
      <w:kern w:val="0"/>
      <w:sz w:val="20"/>
      <w:szCs w:val="20"/>
      <w:lang w:eastAsia="en-US"/>
    </w:rPr>
  </w:style>
  <w:style w:type="character" w:customStyle="1" w:styleId="Char5">
    <w:name w:val="正文文本 Char"/>
    <w:basedOn w:val="a0"/>
    <w:link w:val="ae"/>
    <w:rsid w:val="005243C7"/>
    <w:rPr>
      <w:rFonts w:ascii="Arial" w:hAnsi="Arial" w:cs="Tahoma"/>
      <w:lang w:eastAsia="en-US"/>
    </w:rPr>
  </w:style>
  <w:style w:type="character" w:customStyle="1" w:styleId="Style11ptBlack">
    <w:name w:val="Style 11 pt Black"/>
    <w:basedOn w:val="a0"/>
    <w:rsid w:val="005243C7"/>
    <w:rPr>
      <w:rFonts w:ascii="Arial" w:hAnsi="Arial"/>
      <w:color w:val="000000"/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B44A8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44A8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">
    <w:name w:val="page number"/>
    <w:basedOn w:val="a0"/>
    <w:rsid w:val="00CA2AEC"/>
  </w:style>
  <w:style w:type="paragraph" w:styleId="af0">
    <w:name w:val="No Spacing"/>
    <w:link w:val="Char6"/>
    <w:uiPriority w:val="1"/>
    <w:qFormat/>
    <w:rsid w:val="00F77730"/>
    <w:rPr>
      <w:sz w:val="22"/>
      <w:szCs w:val="22"/>
    </w:rPr>
  </w:style>
  <w:style w:type="character" w:customStyle="1" w:styleId="Char6">
    <w:name w:val="无间隔 Char"/>
    <w:basedOn w:val="a0"/>
    <w:link w:val="af0"/>
    <w:uiPriority w:val="1"/>
    <w:rsid w:val="00F77730"/>
    <w:rPr>
      <w:sz w:val="22"/>
      <w:szCs w:val="22"/>
      <w:lang w:val="en-US" w:eastAsia="zh-CN" w:bidi="ar-SA"/>
    </w:rPr>
  </w:style>
  <w:style w:type="paragraph" w:styleId="af1">
    <w:name w:val="List Paragraph"/>
    <w:basedOn w:val="a"/>
    <w:uiPriority w:val="34"/>
    <w:qFormat/>
    <w:rsid w:val="004B2ECE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cruit.envisionc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visionc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recruit.envisionc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an.ma\&#24037;&#20316;&#30456;&#20851;\&#25152;&#38656;&#36164;&#28304;\Envision%20Word-no%20addres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Envision Word-no address</Template>
  <TotalTime>3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huan.ma</dc:creator>
  <cp:lastModifiedBy>huan.ma</cp:lastModifiedBy>
  <cp:revision>2</cp:revision>
  <cp:lastPrinted>2014-10-11T05:38:00Z</cp:lastPrinted>
  <dcterms:created xsi:type="dcterms:W3CDTF">2014-10-11T05:37:00Z</dcterms:created>
  <dcterms:modified xsi:type="dcterms:W3CDTF">2014-10-12T05:00:00Z</dcterms:modified>
</cp:coreProperties>
</file>